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98E" w:rsidRPr="00B16483" w:rsidRDefault="0043798E" w:rsidP="00B16483">
      <w:pPr>
        <w:pStyle w:val="NoSpacing"/>
        <w:spacing w:line="480" w:lineRule="auto"/>
        <w:rPr>
          <w:rFonts w:ascii="Times New Roman" w:hAnsi="Times New Roman" w:cs="Times New Roman"/>
        </w:rPr>
      </w:pPr>
    </w:p>
    <w:p w:rsidR="0043798E" w:rsidRPr="00B16483" w:rsidRDefault="0043798E" w:rsidP="00B16483">
      <w:pPr>
        <w:pStyle w:val="NoSpacing"/>
        <w:spacing w:line="480" w:lineRule="auto"/>
        <w:rPr>
          <w:rFonts w:ascii="Times New Roman" w:hAnsi="Times New Roman" w:cs="Times New Roman"/>
        </w:rPr>
      </w:pPr>
    </w:p>
    <w:p w:rsidR="0043798E" w:rsidRPr="00B16483" w:rsidRDefault="0043798E" w:rsidP="00B16483">
      <w:pPr>
        <w:pStyle w:val="NoSpacing"/>
        <w:spacing w:line="480" w:lineRule="auto"/>
        <w:rPr>
          <w:rFonts w:ascii="Times New Roman" w:hAnsi="Times New Roman" w:cs="Times New Roman"/>
        </w:rPr>
      </w:pPr>
    </w:p>
    <w:p w:rsidR="0043798E" w:rsidRPr="00B16483" w:rsidRDefault="0043798E" w:rsidP="00B16483">
      <w:pPr>
        <w:pStyle w:val="NoSpacing"/>
        <w:spacing w:line="480" w:lineRule="auto"/>
        <w:rPr>
          <w:rFonts w:ascii="Times New Roman" w:hAnsi="Times New Roman" w:cs="Times New Roman"/>
        </w:rPr>
      </w:pPr>
    </w:p>
    <w:p w:rsidR="0043798E" w:rsidRPr="00B16483" w:rsidRDefault="0043798E" w:rsidP="00B16483">
      <w:pPr>
        <w:pStyle w:val="NoSpacing"/>
        <w:spacing w:line="480" w:lineRule="auto"/>
        <w:rPr>
          <w:rFonts w:ascii="Times New Roman" w:hAnsi="Times New Roman" w:cs="Times New Roman"/>
        </w:rPr>
      </w:pPr>
    </w:p>
    <w:p w:rsidR="0043798E" w:rsidRPr="00B16483" w:rsidRDefault="0043798E" w:rsidP="00B16483">
      <w:pPr>
        <w:pStyle w:val="NoSpacing"/>
        <w:spacing w:line="480" w:lineRule="auto"/>
        <w:rPr>
          <w:rFonts w:ascii="Times New Roman" w:hAnsi="Times New Roman" w:cs="Times New Roman"/>
        </w:rPr>
      </w:pPr>
    </w:p>
    <w:p w:rsidR="0043798E" w:rsidRPr="00B16483" w:rsidRDefault="0043798E" w:rsidP="00B16483">
      <w:pPr>
        <w:pStyle w:val="NoSpacing"/>
        <w:spacing w:line="480" w:lineRule="auto"/>
        <w:rPr>
          <w:rFonts w:ascii="Times New Roman" w:hAnsi="Times New Roman" w:cs="Times New Roman"/>
        </w:rPr>
      </w:pPr>
    </w:p>
    <w:p w:rsidR="0043798E" w:rsidRPr="00B16483" w:rsidRDefault="0043798E" w:rsidP="00B16483">
      <w:pPr>
        <w:pStyle w:val="NoSpacing"/>
        <w:spacing w:line="480" w:lineRule="auto"/>
        <w:jc w:val="center"/>
        <w:rPr>
          <w:rFonts w:ascii="Times New Roman" w:hAnsi="Times New Roman" w:cs="Times New Roman"/>
        </w:rPr>
      </w:pPr>
      <w:r w:rsidRPr="00B16483">
        <w:rPr>
          <w:rFonts w:ascii="Times New Roman" w:hAnsi="Times New Roman" w:cs="Times New Roman"/>
        </w:rPr>
        <w:t>End of Life Decision</w:t>
      </w:r>
    </w:p>
    <w:p w:rsidR="0043798E" w:rsidRPr="00B16483" w:rsidRDefault="0043798E" w:rsidP="00B16483">
      <w:pPr>
        <w:pStyle w:val="NoSpacing"/>
        <w:spacing w:line="480" w:lineRule="auto"/>
        <w:jc w:val="center"/>
        <w:rPr>
          <w:rFonts w:ascii="Times New Roman" w:hAnsi="Times New Roman" w:cs="Times New Roman"/>
        </w:rPr>
      </w:pPr>
      <w:r w:rsidRPr="00B16483">
        <w:rPr>
          <w:rFonts w:ascii="Times New Roman" w:hAnsi="Times New Roman" w:cs="Times New Roman"/>
        </w:rPr>
        <w:t>Name</w:t>
      </w:r>
    </w:p>
    <w:p w:rsidR="0043798E" w:rsidRPr="00B16483" w:rsidRDefault="0043798E" w:rsidP="00B16483">
      <w:pPr>
        <w:pStyle w:val="NoSpacing"/>
        <w:spacing w:line="480" w:lineRule="auto"/>
        <w:jc w:val="center"/>
        <w:rPr>
          <w:rFonts w:ascii="Times New Roman" w:hAnsi="Times New Roman" w:cs="Times New Roman"/>
        </w:rPr>
      </w:pPr>
      <w:r w:rsidRPr="00B16483">
        <w:rPr>
          <w:rFonts w:ascii="Times New Roman" w:hAnsi="Times New Roman" w:cs="Times New Roman"/>
        </w:rPr>
        <w:t>Instructor</w:t>
      </w:r>
    </w:p>
    <w:p w:rsidR="006A5336" w:rsidRPr="00B16483" w:rsidRDefault="006A5336" w:rsidP="00B16483">
      <w:pPr>
        <w:pStyle w:val="NoSpacing"/>
        <w:spacing w:line="480" w:lineRule="auto"/>
        <w:jc w:val="center"/>
        <w:rPr>
          <w:rFonts w:ascii="Times New Roman" w:hAnsi="Times New Roman" w:cs="Times New Roman"/>
        </w:rPr>
      </w:pPr>
      <w:r w:rsidRPr="00B16483">
        <w:rPr>
          <w:rFonts w:ascii="Times New Roman" w:hAnsi="Times New Roman" w:cs="Times New Roman"/>
        </w:rPr>
        <w:t>Course</w:t>
      </w:r>
    </w:p>
    <w:p w:rsidR="0043798E" w:rsidRPr="00B16483" w:rsidRDefault="0043798E" w:rsidP="00B16483">
      <w:pPr>
        <w:pStyle w:val="NoSpacing"/>
        <w:spacing w:line="480" w:lineRule="auto"/>
        <w:jc w:val="center"/>
        <w:rPr>
          <w:rFonts w:ascii="Times New Roman" w:hAnsi="Times New Roman" w:cs="Times New Roman"/>
        </w:rPr>
      </w:pPr>
      <w:r w:rsidRPr="00B16483">
        <w:rPr>
          <w:rFonts w:ascii="Times New Roman" w:hAnsi="Times New Roman" w:cs="Times New Roman"/>
        </w:rPr>
        <w:t>Date</w:t>
      </w:r>
    </w:p>
    <w:p w:rsidR="0043798E" w:rsidRPr="00B16483" w:rsidRDefault="0043798E" w:rsidP="00B16483">
      <w:pPr>
        <w:pStyle w:val="NoSpacing"/>
        <w:spacing w:line="480" w:lineRule="auto"/>
        <w:rPr>
          <w:rFonts w:ascii="Times New Roman" w:hAnsi="Times New Roman" w:cs="Times New Roman"/>
        </w:rPr>
      </w:pPr>
    </w:p>
    <w:p w:rsidR="0043798E" w:rsidRPr="00B16483" w:rsidRDefault="0043798E" w:rsidP="00B16483">
      <w:pPr>
        <w:pStyle w:val="NoSpacing"/>
        <w:spacing w:line="480" w:lineRule="auto"/>
        <w:rPr>
          <w:rFonts w:ascii="Times New Roman" w:hAnsi="Times New Roman" w:cs="Times New Roman"/>
          <w:b/>
        </w:rPr>
      </w:pPr>
      <w:r w:rsidRPr="00B16483">
        <w:rPr>
          <w:rFonts w:ascii="Times New Roman" w:hAnsi="Times New Roman" w:cs="Times New Roman"/>
          <w:b/>
        </w:rPr>
        <w:br w:type="page"/>
      </w:r>
    </w:p>
    <w:p w:rsidR="0061090D" w:rsidRPr="00B16483" w:rsidRDefault="00E964E9" w:rsidP="00B16483">
      <w:pPr>
        <w:pStyle w:val="NoSpacing"/>
        <w:spacing w:line="480" w:lineRule="auto"/>
        <w:jc w:val="center"/>
        <w:rPr>
          <w:rFonts w:ascii="Times New Roman" w:hAnsi="Times New Roman" w:cs="Times New Roman"/>
        </w:rPr>
      </w:pPr>
      <w:r w:rsidRPr="00B16483">
        <w:rPr>
          <w:rFonts w:ascii="Times New Roman" w:hAnsi="Times New Roman" w:cs="Times New Roman"/>
        </w:rPr>
        <w:lastRenderedPageBreak/>
        <w:t xml:space="preserve">Case Study: </w:t>
      </w:r>
      <w:r w:rsidR="0061090D" w:rsidRPr="00B16483">
        <w:rPr>
          <w:rFonts w:ascii="Times New Roman" w:hAnsi="Times New Roman" w:cs="Times New Roman"/>
        </w:rPr>
        <w:t>End of Life Decision</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Death emerges as a foreseeable aspect of human life. Various perspectives hold different faith associated with euthanasia, suicide, and death. This paper in accordance with the case study highlights George who in his mid-fifties is an attorney and recently identified with ALS. During the identification research, George notices the unfortunate physical and prediction results he anticipates. Unfortunately, George, therefore, believes in assisted euthanasia or suicide. Ultimately, the paper will further present the worldviews of Buddhism, Christianity, and even the writer views following the decisions and situations George encounters. George founds himself in an emotional situation and an incredibly difficult position despite his religious choice.</w:t>
      </w:r>
    </w:p>
    <w:p w:rsidR="00B16483" w:rsidRPr="00B16483" w:rsidRDefault="00B16483" w:rsidP="00B16483">
      <w:pPr>
        <w:rPr>
          <w:rFonts w:ascii="Times New Roman" w:hAnsi="Times New Roman" w:cs="Times New Roman"/>
        </w:rPr>
      </w:pPr>
      <w:r w:rsidRPr="00B16483">
        <w:rPr>
          <w:rFonts w:ascii="Times New Roman" w:hAnsi="Times New Roman" w:cs="Times New Roman"/>
        </w:rPr>
        <w:t xml:space="preserve">The four principles in relation to the ethical issues </w:t>
      </w:r>
    </w:p>
    <w:p w:rsidR="00B16483" w:rsidRPr="00B16483" w:rsidRDefault="00B16483" w:rsidP="00B16483">
      <w:pPr>
        <w:rPr>
          <w:rFonts w:ascii="Times New Roman" w:hAnsi="Times New Roman" w:cs="Times New Roman"/>
        </w:rPr>
      </w:pPr>
      <w:r w:rsidRPr="00B16483">
        <w:rPr>
          <w:rFonts w:ascii="Times New Roman" w:hAnsi="Times New Roman" w:cs="Times New Roman"/>
        </w:rPr>
        <w:t xml:space="preserve">While creating any moral decision, it is important to keep in mind the four main codes of justice, beneficence, non-malfeasance, and autonomy in regard to any individual and the different worldviews perspectives. Being a full mindful patient, George obtains the capability to implement his own resolution with respect to autonomy accordingly. Despite the firm presentation of an ethical dilemma to the healthcare givers, carefully, George creates an educated decision concerning his worry. Regardless of the terminal illness, different devout customs emerges not supportive of euthanasia. Possibly, George provider that may have a scientific view through which there is an understanding of mental and physical challenges and eventually consent to assisted suicide. In accordance with the good promotion (beneficence) and do no harm (nonmaleficence) principles, assisted euthanasia or suicide goes against the principles. Therefore, in regard to George's health care condition, a non-biased approach having different providers may guarantee the creation of the paramount regulation and decision made. Ultimately, the fair </w:t>
      </w:r>
      <w:r w:rsidRPr="00B16483">
        <w:rPr>
          <w:rFonts w:ascii="Times New Roman" w:hAnsi="Times New Roman" w:cs="Times New Roman"/>
        </w:rPr>
        <w:lastRenderedPageBreak/>
        <w:t xml:space="preserve">and right morals can then be sorted in regard to the seeable justice for both George and his family.  </w:t>
      </w:r>
    </w:p>
    <w:p w:rsidR="00B16483" w:rsidRPr="00B16483" w:rsidRDefault="00B16483" w:rsidP="00B16483">
      <w:pPr>
        <w:rPr>
          <w:rFonts w:ascii="Times New Roman" w:hAnsi="Times New Roman" w:cs="Times New Roman"/>
        </w:rPr>
      </w:pPr>
      <w:r w:rsidRPr="00B16483">
        <w:rPr>
          <w:rFonts w:ascii="Times New Roman" w:hAnsi="Times New Roman" w:cs="Times New Roman"/>
        </w:rPr>
        <w:t>Christianity and Buddhism Worldviews</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Each religion holds a specific worldview only that some moral thoughts may overlie with different religions. There are seven questions that usually define the religious worldview. The Christians have their faith in God as their creator. They further believe in Jesus Christ as his son. In regard to the Buddhism faith, there are two classifications of the religion namely ritualistic and polytheistic religion. In addition, the religion has a single God portraying three personas. Compared with the Christian religion, Buddhism emerges to be diminished in its structure as well as non-specific beliefs or founder all through the religion. There is a value variation in the Christian religion in regard to the Bible interpretation.</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The Prime Reality</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 xml:space="preserve"> The prime reality depicts the actual way through which any person views the world. In regard to the Christian religion, Christians will answer the questions particularly based on their faith in God. On the other hand, Buddha is the prime reality in Buddhism as this refers to the creator of all things inclusive of the non-physical and physical existences. </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The World's Nature</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 xml:space="preserve">  Based on the question, it requires a description of how individuals see the world around them. The Christians faith depicts that God is the creator of the world and all that occurs in the life emerges as their preparations. On the other hand, Buddhism believes that every event or actions emerge as the straight outcome associated with Karma. Good or bad actions emerge with the reflection of good or bad outcomes respectively.</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What is a human being?</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lastRenderedPageBreak/>
        <w:t>In the Buddhism religion, human beings are seen as Atman. They are seen as thoughts, desires, sensible variety of indisputable self-involvement of feelings, as opposed to material, and self-conceptual. On the other hand, the Christians believe that human beings are created in God's image. “He bestows dignity and honor on every person, regardless of social, mental or physical status" (Shelly, 2006). In addition, it is therefore believed that human beings have souls and are capable of decisions consciously.</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What happens to a person at death?</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 xml:space="preserve">  In the Christian faith, it is believed that there is life after death in both heaven and hell. An individual's choice and faith assists in making the judgment of where one is to be in eternity. According to the Bible quote in John 3:16, "those who believe shall not perish, but have an everlasting life." In Buddhism religion, as part of life death is acceptable through which it is believed in the reincarnation of the soul. Reincarnation and life in the future are presented by the current life's lifestyle and actions. Eventually, salvation from samsara which is referred to as moksha is the Buddhism final goal in regard to death.</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Knowhow of the Right and Wrong</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Based on the Christian faith, the teachings obtained from the Ten Commandments in the Bible spells the principles of the right and the wrongdoings that any member can do. The groups of verses and scriptures known as Veda highlight the teachings of Karma that the Buddhism learns the right and the wrong. However, any individuals place in life is determined by the caste system in the Buddhism culture. Achievement of the future life higher place in the caste system is attainable through a good karma in the one's current life.</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The Meaning of Human History</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lastRenderedPageBreak/>
        <w:t>This spells out the meaning of human existence. Based on the Christian faith, it is believed that human beings were created to carry out the work of God. They were commissioned with the duty to educate the upcoming generations about the God's word from the Bible and promotion of the Christian faith. On the other hand, there is the existence of the next life's individuals in Buddhism. Doing well is the life's goal. Therefore, they believe in moving from a single life to another holding the good deeds (In Noronha, &amp; In D'Cruz, 2017).</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Christian and Other Worldview Ethical Issues Analysis</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 xml:space="preserve"> The Christianity and Buddhism religions are totally different religions portraying gradually variable practices and views. In this manner, the two religions see euthanasia or suicide as a sin. In Christian faith perspectives, diseases and suffering are seen as a life's natural event. In relation to this, Jesus suffered on the cross as the crucifixion resulted in good deeds. Ultimately, it is then seen that suffering emerges an indispensable evil. Individual perspectives stand that it is essential to help those suffering but not to visualize that at any cost the suffering has no purpose or point in our lives and hence cannot be eliminated in human life. Maximizing care for the suffering but not to abandon them is a morally right aspect according to the religion, at all time care, and never kills (Meilaender, 2013).</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 xml:space="preserve"> The Buddhism religion, disease, and suffering in the culture are seen as naturally part of life. “Physical and mental suffering is thought to be part of the unfolding of Karma and is the consequence of past inappropriate actions occurring in either one’s current life or in a past life. Suffering is not considered a punishment but, rather, a natural consequence of the moral laws of the universe in response to past negative behaviors” (Ramalingam, 2015). The Christian and the Buddhism religion sees George situation as inconvenient nevertheless a natural part of human life. The stipulated verdict does not demean George as a human. Apart from that, in Buddhism </w:t>
      </w:r>
      <w:r w:rsidRPr="00B16483">
        <w:rPr>
          <w:rFonts w:ascii="Times New Roman" w:hAnsi="Times New Roman" w:cs="Times New Roman"/>
        </w:rPr>
        <w:lastRenderedPageBreak/>
        <w:t>culture, the aspect is viewed as to retribution regarding the previous life's committed sins. Buddhism traditions and culture provokes any kind of killing prior to any purpose. In this case, the action that George is profound in his decision is to end his life is sinfully considered to be mortal. “The souls of those who commit suicide end up in a nether region called Punnama, where redemption is almost impossible” (Gupta, 2011). In regard to the Buddhism religion, it would be right for George to come up to terms with his fate by righting wrongs which were previously committed (Kemp, 2002). More considerably, to this religion death is acceptable and seen as a natural passage to the future life. In focus to the Christian perspective, George could have sought spiritual leadership from a priest or pastor otherwise ending up his life or suicide is a decisive sin. According to Meilaender, the aspect looks like overtaking God's duties upon human life. Both the Christianity and Buddhism religions allow one to refuse treatment for termination of suffering. Consequently, whenever George would proceed to the prior ALS stages where the sufferings would be greater, then he would have opted to deny nourishment and treatments.</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Author Perspectives</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 xml:space="preserve">Regardless of any individual's religion, assisted suicide or euthanasia stands to be a controversial topic among numerous people. According to the above-mentioned incidence, it is said that George is facing a devastating analysis. Despite the body senses remaining intact, ALS disease outcomes with a condition where none of the motors are functional. The aspect drives the person to be contained in the body through which it will require ventilation in order to breathe. In addition, the author sees such life to be meaningless and not enjoyable to live. However, George was diagnosed with the ALS though in early stages where gross motor abilities were functional. From the authors perspective view, it is inappropriate to see euthanasia as a better option out of the many available solutions. However, the victim possibly can live and spend a little more time </w:t>
      </w:r>
      <w:r w:rsidRPr="00B16483">
        <w:rPr>
          <w:rFonts w:ascii="Times New Roman" w:hAnsi="Times New Roman" w:cs="Times New Roman"/>
        </w:rPr>
        <w:lastRenderedPageBreak/>
        <w:t>through a semi-normal life achievable by the treatment that functions to delay the disease advancement (Delkeskamp-Hayes, 2003). At the point when George's life is much affected by the disease advancement, the author proposes that George holds the rights upon his life termination. According to the author, the right to end and individuals life due to a terminal illness appears a basic human right. It is unethical to allow a human being to suffer following various religious beliefs.</w:t>
      </w:r>
    </w:p>
    <w:p w:rsidR="00B16483"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Conclusion</w:t>
      </w:r>
    </w:p>
    <w:p w:rsidR="0084276A" w:rsidRPr="00B16483" w:rsidRDefault="00B16483" w:rsidP="00B16483">
      <w:pPr>
        <w:pStyle w:val="NoSpacing"/>
        <w:spacing w:line="480" w:lineRule="auto"/>
        <w:rPr>
          <w:rFonts w:ascii="Times New Roman" w:hAnsi="Times New Roman" w:cs="Times New Roman"/>
        </w:rPr>
      </w:pPr>
      <w:r w:rsidRPr="00B16483">
        <w:rPr>
          <w:rFonts w:ascii="Times New Roman" w:hAnsi="Times New Roman" w:cs="Times New Roman"/>
        </w:rPr>
        <w:t xml:space="preserve"> Due to the ALS terminal diagnosis, George is facing an unbelievable difficult circumstance. After a while, the progression of the disease will lead to him losing his body motor function despite the senses being intact. Consequently, George would not be able to independently function which will deprive him of various body functions such as eating and breathing. Therefore, assisted suicide or voluntary suicide is the only option to end his suffering (Delkeskamp-Hayes, 2003). Finally, the religions eventually concluded that suicide is inhuman and a form of a natural sin. Therefore, it is wiser for George to essentially seek religious guidance from religious leaders.  </w:t>
      </w:r>
      <w:r w:rsidR="0084276A" w:rsidRPr="00B16483">
        <w:rPr>
          <w:rFonts w:ascii="Times New Roman" w:hAnsi="Times New Roman" w:cs="Times New Roman"/>
        </w:rPr>
        <w:br w:type="page"/>
      </w:r>
    </w:p>
    <w:p w:rsidR="006A5336" w:rsidRPr="00B16483" w:rsidRDefault="0061090D" w:rsidP="00B16483">
      <w:pPr>
        <w:pStyle w:val="NoSpacing"/>
        <w:spacing w:line="480" w:lineRule="auto"/>
        <w:jc w:val="center"/>
        <w:rPr>
          <w:rFonts w:ascii="Times New Roman" w:hAnsi="Times New Roman" w:cs="Times New Roman"/>
        </w:rPr>
      </w:pPr>
      <w:r w:rsidRPr="00B16483">
        <w:rPr>
          <w:rFonts w:ascii="Times New Roman" w:hAnsi="Times New Roman" w:cs="Times New Roman"/>
        </w:rPr>
        <w:lastRenderedPageBreak/>
        <w:t>References</w:t>
      </w:r>
    </w:p>
    <w:p w:rsidR="006A5336" w:rsidRPr="00B16483" w:rsidRDefault="00337B81" w:rsidP="00B16483">
      <w:pPr>
        <w:pStyle w:val="NoSpacing"/>
        <w:spacing w:line="480" w:lineRule="auto"/>
        <w:ind w:left="720" w:hanging="720"/>
        <w:rPr>
          <w:rFonts w:ascii="Times New Roman" w:hAnsi="Times New Roman" w:cs="Times New Roman"/>
        </w:rPr>
      </w:pPr>
      <w:r w:rsidRPr="00B16483">
        <w:rPr>
          <w:rFonts w:ascii="Times New Roman" w:hAnsi="Times New Roman" w:cs="Times New Roman"/>
        </w:rPr>
        <w:t>In Noronha, E., &amp; In D'Cruz, P. (2017). Critical perspectives on work and employment in globalizing India.</w:t>
      </w:r>
    </w:p>
    <w:p w:rsidR="006A5336" w:rsidRPr="00B16483" w:rsidRDefault="00337B81" w:rsidP="00B16483">
      <w:pPr>
        <w:pStyle w:val="NoSpacing"/>
        <w:spacing w:line="480" w:lineRule="auto"/>
        <w:ind w:left="720" w:hanging="720"/>
        <w:rPr>
          <w:rFonts w:ascii="Times New Roman" w:hAnsi="Times New Roman" w:cs="Times New Roman"/>
        </w:rPr>
      </w:pPr>
      <w:r w:rsidRPr="00B16483">
        <w:rPr>
          <w:rFonts w:ascii="Times New Roman" w:hAnsi="Times New Roman" w:cs="Times New Roman"/>
        </w:rPr>
        <w:t>Delkeskamp-Hayes, C. (2003). Euthanasia, Physician Assisted Suicide, and Christianity's Positive Relationship to the World. Christian Bioethics: Non-Ecumenical Studies In Medical Morality, 9(2/3), 163-185.</w:t>
      </w:r>
    </w:p>
    <w:p w:rsidR="006A5336" w:rsidRPr="00B16483" w:rsidRDefault="00337B81" w:rsidP="00B16483">
      <w:pPr>
        <w:pStyle w:val="NoSpacing"/>
        <w:spacing w:line="480" w:lineRule="auto"/>
        <w:ind w:left="720" w:hanging="720"/>
        <w:rPr>
          <w:rFonts w:ascii="Times New Roman" w:hAnsi="Times New Roman" w:cs="Times New Roman"/>
        </w:rPr>
      </w:pPr>
      <w:r w:rsidRPr="00B16483">
        <w:rPr>
          <w:rFonts w:ascii="Times New Roman" w:hAnsi="Times New Roman" w:cs="Times New Roman"/>
        </w:rPr>
        <w:t>Meilaender, G. (2013). Bioethics: A primer for Christians(3rd ed.). Grand Rapids, MI: Wm. B. Eerdmans Publishing Co. ISBN-13:9780802867704</w:t>
      </w:r>
    </w:p>
    <w:p w:rsidR="006A5336" w:rsidRPr="00B16483" w:rsidRDefault="00337B81" w:rsidP="00B16483">
      <w:pPr>
        <w:pStyle w:val="NoSpacing"/>
        <w:spacing w:line="480" w:lineRule="auto"/>
        <w:ind w:left="720" w:hanging="720"/>
        <w:rPr>
          <w:rFonts w:ascii="Times New Roman" w:hAnsi="Times New Roman" w:cs="Times New Roman"/>
        </w:rPr>
      </w:pPr>
      <w:r w:rsidRPr="00B16483">
        <w:rPr>
          <w:rFonts w:ascii="Times New Roman" w:hAnsi="Times New Roman" w:cs="Times New Roman"/>
        </w:rPr>
        <w:t>Kemp, C., &amp;Bhungalia, S. (2002). Culture and the End of Life: A Review of Major World Religions. Journal Of Hospice &amp; Palliative Nursing, 4(4), 235.</w:t>
      </w:r>
    </w:p>
    <w:p w:rsidR="00C46597" w:rsidRPr="00B16483" w:rsidRDefault="00C46597" w:rsidP="00B16483">
      <w:pPr>
        <w:pStyle w:val="NoSpacing"/>
        <w:spacing w:line="480" w:lineRule="auto"/>
        <w:ind w:left="720" w:hanging="720"/>
        <w:rPr>
          <w:rFonts w:ascii="Times New Roman" w:hAnsi="Times New Roman" w:cs="Times New Roman"/>
        </w:rPr>
      </w:pPr>
      <w:r w:rsidRPr="00B16483">
        <w:rPr>
          <w:rFonts w:ascii="Times New Roman" w:hAnsi="Times New Roman" w:cs="Times New Roman"/>
        </w:rPr>
        <w:t>Gupta, R. (2011). Death beliefs and practices from an Asian Indian American Hindu perspective. Death Studies, 35(3), 244-266.</w:t>
      </w:r>
    </w:p>
    <w:p w:rsidR="00B53EE6" w:rsidRPr="00B16483" w:rsidRDefault="00B53EE6" w:rsidP="00B16483">
      <w:pPr>
        <w:pStyle w:val="NoSpacing"/>
        <w:spacing w:line="480" w:lineRule="auto"/>
        <w:rPr>
          <w:rFonts w:ascii="Times New Roman" w:eastAsia="Times New Roman" w:hAnsi="Times New Roman" w:cs="Times New Roman"/>
          <w:vanish/>
        </w:rPr>
      </w:pPr>
      <w:r w:rsidRPr="00B16483">
        <w:rPr>
          <w:rFonts w:ascii="Times New Roman" w:eastAsia="Times New Roman" w:hAnsi="Times New Roman" w:cs="Times New Roman"/>
          <w:vanish/>
        </w:rPr>
        <w:t>Bottom of Form</w:t>
      </w:r>
    </w:p>
    <w:p w:rsidR="00B53EE6" w:rsidRPr="00B16483" w:rsidRDefault="00B53EE6" w:rsidP="00B16483">
      <w:pPr>
        <w:pStyle w:val="NoSpacing"/>
        <w:spacing w:line="480" w:lineRule="auto"/>
        <w:rPr>
          <w:rFonts w:ascii="Times New Roman" w:hAnsi="Times New Roman" w:cs="Times New Roman"/>
        </w:rPr>
      </w:pPr>
    </w:p>
    <w:p w:rsidR="00E217AD" w:rsidRPr="00B16483" w:rsidRDefault="00E217AD" w:rsidP="00B16483">
      <w:pPr>
        <w:pStyle w:val="NoSpacing"/>
        <w:spacing w:line="480" w:lineRule="auto"/>
        <w:rPr>
          <w:rFonts w:ascii="Times New Roman" w:hAnsi="Times New Roman" w:cs="Times New Roman"/>
        </w:rPr>
      </w:pPr>
    </w:p>
    <w:sectPr w:rsidR="00E217AD" w:rsidRPr="00B16483" w:rsidSect="00816A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A94" w:rsidRDefault="00915A94" w:rsidP="0043798E">
      <w:pPr>
        <w:spacing w:line="240" w:lineRule="auto"/>
      </w:pPr>
      <w:r>
        <w:separator/>
      </w:r>
    </w:p>
  </w:endnote>
  <w:endnote w:type="continuationSeparator" w:id="1">
    <w:p w:rsidR="00915A94" w:rsidRDefault="00915A94" w:rsidP="0043798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A94" w:rsidRDefault="00915A94" w:rsidP="0043798E">
      <w:pPr>
        <w:spacing w:line="240" w:lineRule="auto"/>
      </w:pPr>
      <w:r>
        <w:separator/>
      </w:r>
    </w:p>
  </w:footnote>
  <w:footnote w:type="continuationSeparator" w:id="1">
    <w:p w:rsidR="00915A94" w:rsidRDefault="00915A94" w:rsidP="0043798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8E" w:rsidRPr="00816AE8" w:rsidRDefault="00816AE8" w:rsidP="00816AE8">
    <w:pPr>
      <w:widowControl w:val="0"/>
      <w:suppressAutoHyphens/>
      <w:ind w:firstLine="0"/>
      <w:rPr>
        <w:rFonts w:ascii="Times New Roman" w:hAnsi="Times New Roman" w:cs="Times New Roman"/>
      </w:rPr>
    </w:pPr>
    <w:r w:rsidRPr="00816AE8">
      <w:rPr>
        <w:rFonts w:ascii="Times New Roman" w:hAnsi="Times New Roman" w:cs="Times New Roman"/>
      </w:rPr>
      <w:t>END OF LIFE DECISION</w:t>
    </w:r>
    <w:r w:rsidR="0043798E" w:rsidRPr="00816AE8">
      <w:rPr>
        <w:rFonts w:ascii="Times New Roman" w:hAnsi="Times New Roman" w:cs="Times New Roman"/>
      </w:rPr>
      <w:tab/>
    </w:r>
    <w:r w:rsidR="0043798E" w:rsidRPr="00816AE8">
      <w:rPr>
        <w:rFonts w:ascii="Times New Roman" w:hAnsi="Times New Roman" w:cs="Times New Roman"/>
      </w:rPr>
      <w:tab/>
    </w:r>
    <w:r w:rsidR="0043798E" w:rsidRPr="00816AE8">
      <w:rPr>
        <w:rFonts w:ascii="Times New Roman" w:hAnsi="Times New Roman" w:cs="Times New Roman"/>
      </w:rPr>
      <w:tab/>
    </w:r>
    <w:r w:rsidR="0043798E" w:rsidRPr="00816AE8">
      <w:rPr>
        <w:rFonts w:ascii="Times New Roman" w:hAnsi="Times New Roman" w:cs="Times New Roman"/>
      </w:rPr>
      <w:tab/>
    </w:r>
    <w:r w:rsidR="0043798E" w:rsidRPr="00816AE8">
      <w:rPr>
        <w:rFonts w:ascii="Times New Roman" w:hAnsi="Times New Roman" w:cs="Times New Roman"/>
      </w:rPr>
      <w:tab/>
    </w:r>
    <w:r w:rsidR="0043798E" w:rsidRPr="00816AE8">
      <w:rPr>
        <w:rFonts w:ascii="Times New Roman" w:hAnsi="Times New Roman" w:cs="Times New Roman"/>
      </w:rPr>
      <w:tab/>
    </w:r>
    <w:sdt>
      <w:sdtPr>
        <w:rPr>
          <w:rFonts w:ascii="Times New Roman" w:hAnsi="Times New Roman" w:cs="Times New Roman"/>
        </w:rPr>
        <w:id w:val="4363426"/>
        <w:docPartObj>
          <w:docPartGallery w:val="Page Numbers (Top of Page)"/>
          <w:docPartUnique/>
        </w:docPartObj>
      </w:sdtPr>
      <w:sdtContent>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92480" w:rsidRPr="00816AE8">
          <w:rPr>
            <w:rFonts w:ascii="Times New Roman" w:hAnsi="Times New Roman" w:cs="Times New Roman"/>
          </w:rPr>
          <w:fldChar w:fldCharType="begin"/>
        </w:r>
        <w:r w:rsidR="0043798E" w:rsidRPr="00816AE8">
          <w:rPr>
            <w:rFonts w:ascii="Times New Roman" w:hAnsi="Times New Roman" w:cs="Times New Roman"/>
          </w:rPr>
          <w:instrText xml:space="preserve"> PAGE   \* MERGEFORMAT </w:instrText>
        </w:r>
        <w:r w:rsidR="00C92480" w:rsidRPr="00816AE8">
          <w:rPr>
            <w:rFonts w:ascii="Times New Roman" w:hAnsi="Times New Roman" w:cs="Times New Roman"/>
          </w:rPr>
          <w:fldChar w:fldCharType="separate"/>
        </w:r>
        <w:r w:rsidR="00B16483">
          <w:rPr>
            <w:rFonts w:ascii="Times New Roman" w:hAnsi="Times New Roman" w:cs="Times New Roman"/>
            <w:noProof/>
          </w:rPr>
          <w:t>8</w:t>
        </w:r>
        <w:r w:rsidR="00C92480" w:rsidRPr="00816AE8">
          <w:rPr>
            <w:rFonts w:ascii="Times New Roman" w:hAnsi="Times New Roman" w:cs="Times New Roman"/>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8E" w:rsidRPr="00816AE8" w:rsidRDefault="00816AE8" w:rsidP="00816AE8">
    <w:pPr>
      <w:widowControl w:val="0"/>
      <w:suppressAutoHyphens/>
      <w:ind w:firstLine="0"/>
      <w:rPr>
        <w:rFonts w:ascii="Times New Roman" w:hAnsi="Times New Roman" w:cs="Times New Roman"/>
      </w:rPr>
    </w:pPr>
    <w:r w:rsidRPr="00816AE8">
      <w:rPr>
        <w:rFonts w:ascii="Times New Roman" w:hAnsi="Times New Roman" w:cs="Times New Roman"/>
      </w:rPr>
      <w:t>Running Head: END OF LIFE DECISION</w:t>
    </w:r>
    <w:r w:rsidRPr="00816AE8">
      <w:rPr>
        <w:rFonts w:ascii="Times New Roman" w:hAnsi="Times New Roman" w:cs="Times New Roman"/>
      </w:rPr>
      <w:tab/>
    </w:r>
    <w:r w:rsidRPr="00816AE8">
      <w:rPr>
        <w:rFonts w:ascii="Times New Roman" w:hAnsi="Times New Roman" w:cs="Times New Roman"/>
      </w:rPr>
      <w:tab/>
    </w:r>
    <w:r w:rsidRPr="00816AE8">
      <w:rPr>
        <w:rFonts w:ascii="Times New Roman" w:hAnsi="Times New Roman" w:cs="Times New Roman"/>
      </w:rPr>
      <w:tab/>
    </w:r>
    <w:r w:rsidRPr="00816AE8">
      <w:rPr>
        <w:rFonts w:ascii="Times New Roman" w:hAnsi="Times New Roman" w:cs="Times New Roman"/>
      </w:rPr>
      <w:tab/>
    </w:r>
    <w:r w:rsidRPr="00816AE8">
      <w:rPr>
        <w:rFonts w:ascii="Times New Roman" w:hAnsi="Times New Roman" w:cs="Times New Roman"/>
      </w:rPr>
      <w:tab/>
    </w:r>
    <w:r w:rsidRPr="00816AE8">
      <w:rPr>
        <w:rFonts w:ascii="Times New Roman" w:hAnsi="Times New Roman" w:cs="Times New Roman"/>
      </w:rPr>
      <w:tab/>
    </w:r>
    <w:sdt>
      <w:sdtPr>
        <w:rPr>
          <w:rFonts w:ascii="Times New Roman" w:hAnsi="Times New Roman" w:cs="Times New Roman"/>
        </w:rPr>
        <w:id w:val="4363487"/>
        <w:docPartObj>
          <w:docPartGallery w:val="Page Numbers (Top of Page)"/>
          <w:docPartUnique/>
        </w:docPartObj>
      </w:sdtPr>
      <w:sdtContent>
        <w:r>
          <w:rPr>
            <w:rFonts w:ascii="Times New Roman" w:hAnsi="Times New Roman" w:cs="Times New Roman"/>
          </w:rPr>
          <w:tab/>
        </w:r>
        <w:r w:rsidR="00C92480" w:rsidRPr="00816AE8">
          <w:rPr>
            <w:rFonts w:ascii="Times New Roman" w:hAnsi="Times New Roman" w:cs="Times New Roman"/>
          </w:rPr>
          <w:fldChar w:fldCharType="begin"/>
        </w:r>
        <w:r w:rsidRPr="00816AE8">
          <w:rPr>
            <w:rFonts w:ascii="Times New Roman" w:hAnsi="Times New Roman" w:cs="Times New Roman"/>
          </w:rPr>
          <w:instrText xml:space="preserve"> PAGE   \* MERGEFORMAT </w:instrText>
        </w:r>
        <w:r w:rsidR="00C92480" w:rsidRPr="00816AE8">
          <w:rPr>
            <w:rFonts w:ascii="Times New Roman" w:hAnsi="Times New Roman" w:cs="Times New Roman"/>
          </w:rPr>
          <w:fldChar w:fldCharType="separate"/>
        </w:r>
        <w:r w:rsidR="00B16483">
          <w:rPr>
            <w:rFonts w:ascii="Times New Roman" w:hAnsi="Times New Roman" w:cs="Times New Roman"/>
            <w:noProof/>
          </w:rPr>
          <w:t>1</w:t>
        </w:r>
        <w:r w:rsidR="00C92480" w:rsidRPr="00816AE8">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6336"/>
    <w:multiLevelType w:val="hybridMultilevel"/>
    <w:tmpl w:val="9A321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7B16F8"/>
    <w:multiLevelType w:val="hybridMultilevel"/>
    <w:tmpl w:val="D6B0971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667975"/>
    <w:multiLevelType w:val="hybridMultilevel"/>
    <w:tmpl w:val="BF303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81B1A3E"/>
    <w:multiLevelType w:val="hybridMultilevel"/>
    <w:tmpl w:val="FF226B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8DE5FB1"/>
    <w:multiLevelType w:val="hybridMultilevel"/>
    <w:tmpl w:val="85E06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1090D"/>
    <w:rsid w:val="000108B8"/>
    <w:rsid w:val="0001657B"/>
    <w:rsid w:val="00022D60"/>
    <w:rsid w:val="000230A1"/>
    <w:rsid w:val="000244AB"/>
    <w:rsid w:val="00044121"/>
    <w:rsid w:val="00065D64"/>
    <w:rsid w:val="00066B03"/>
    <w:rsid w:val="00066CEA"/>
    <w:rsid w:val="00091F41"/>
    <w:rsid w:val="000A2175"/>
    <w:rsid w:val="000B24F4"/>
    <w:rsid w:val="000B4972"/>
    <w:rsid w:val="000C4E0F"/>
    <w:rsid w:val="000D664D"/>
    <w:rsid w:val="000D7EDA"/>
    <w:rsid w:val="000F1477"/>
    <w:rsid w:val="000F5522"/>
    <w:rsid w:val="001105C2"/>
    <w:rsid w:val="001306BA"/>
    <w:rsid w:val="00141BD0"/>
    <w:rsid w:val="001534C7"/>
    <w:rsid w:val="00163FFE"/>
    <w:rsid w:val="001952F9"/>
    <w:rsid w:val="001A03FC"/>
    <w:rsid w:val="001A6205"/>
    <w:rsid w:val="001B0F8F"/>
    <w:rsid w:val="001B6846"/>
    <w:rsid w:val="001C165B"/>
    <w:rsid w:val="001D2E74"/>
    <w:rsid w:val="001E2061"/>
    <w:rsid w:val="001E4780"/>
    <w:rsid w:val="001E5CEB"/>
    <w:rsid w:val="001F5F20"/>
    <w:rsid w:val="00214B26"/>
    <w:rsid w:val="00223639"/>
    <w:rsid w:val="00237DC1"/>
    <w:rsid w:val="00246C43"/>
    <w:rsid w:val="00250162"/>
    <w:rsid w:val="00251FA2"/>
    <w:rsid w:val="00262C96"/>
    <w:rsid w:val="00267190"/>
    <w:rsid w:val="00271A8D"/>
    <w:rsid w:val="0028210E"/>
    <w:rsid w:val="00287E13"/>
    <w:rsid w:val="00291C19"/>
    <w:rsid w:val="002A5953"/>
    <w:rsid w:val="002A7484"/>
    <w:rsid w:val="002B147C"/>
    <w:rsid w:val="002D4FED"/>
    <w:rsid w:val="002E0ED0"/>
    <w:rsid w:val="002E381D"/>
    <w:rsid w:val="002F0591"/>
    <w:rsid w:val="002F78FF"/>
    <w:rsid w:val="00303419"/>
    <w:rsid w:val="003043EB"/>
    <w:rsid w:val="00311615"/>
    <w:rsid w:val="00322879"/>
    <w:rsid w:val="003313A9"/>
    <w:rsid w:val="00331793"/>
    <w:rsid w:val="00337B81"/>
    <w:rsid w:val="00346CFB"/>
    <w:rsid w:val="003621E9"/>
    <w:rsid w:val="00376F13"/>
    <w:rsid w:val="00387A1F"/>
    <w:rsid w:val="00391AF9"/>
    <w:rsid w:val="00397B9B"/>
    <w:rsid w:val="003A0428"/>
    <w:rsid w:val="003A6693"/>
    <w:rsid w:val="003B38FA"/>
    <w:rsid w:val="003B43DC"/>
    <w:rsid w:val="003C729F"/>
    <w:rsid w:val="003D51B9"/>
    <w:rsid w:val="003D7251"/>
    <w:rsid w:val="003E131B"/>
    <w:rsid w:val="003E1F5F"/>
    <w:rsid w:val="003F4C01"/>
    <w:rsid w:val="004046AE"/>
    <w:rsid w:val="00421947"/>
    <w:rsid w:val="00424A7A"/>
    <w:rsid w:val="00435CF1"/>
    <w:rsid w:val="0043798E"/>
    <w:rsid w:val="00442E28"/>
    <w:rsid w:val="00455E41"/>
    <w:rsid w:val="00464D19"/>
    <w:rsid w:val="0047620B"/>
    <w:rsid w:val="004809B9"/>
    <w:rsid w:val="0048113D"/>
    <w:rsid w:val="00490510"/>
    <w:rsid w:val="004A39E9"/>
    <w:rsid w:val="004A493C"/>
    <w:rsid w:val="004C202F"/>
    <w:rsid w:val="004C478D"/>
    <w:rsid w:val="004E1A25"/>
    <w:rsid w:val="004F288A"/>
    <w:rsid w:val="005018CD"/>
    <w:rsid w:val="00513225"/>
    <w:rsid w:val="00516FD7"/>
    <w:rsid w:val="00523090"/>
    <w:rsid w:val="0053540F"/>
    <w:rsid w:val="0056460F"/>
    <w:rsid w:val="00583324"/>
    <w:rsid w:val="00585CD1"/>
    <w:rsid w:val="00587B79"/>
    <w:rsid w:val="005F334D"/>
    <w:rsid w:val="005F41E3"/>
    <w:rsid w:val="0061090D"/>
    <w:rsid w:val="00624A4F"/>
    <w:rsid w:val="00641D7D"/>
    <w:rsid w:val="00646F41"/>
    <w:rsid w:val="00655596"/>
    <w:rsid w:val="00672881"/>
    <w:rsid w:val="006733BF"/>
    <w:rsid w:val="00674B86"/>
    <w:rsid w:val="006870AB"/>
    <w:rsid w:val="006A5336"/>
    <w:rsid w:val="006B4EBA"/>
    <w:rsid w:val="006D2336"/>
    <w:rsid w:val="006E7397"/>
    <w:rsid w:val="006F3A2E"/>
    <w:rsid w:val="0070053F"/>
    <w:rsid w:val="00726825"/>
    <w:rsid w:val="00731704"/>
    <w:rsid w:val="007354DA"/>
    <w:rsid w:val="007434D0"/>
    <w:rsid w:val="0075522B"/>
    <w:rsid w:val="00761651"/>
    <w:rsid w:val="00761C07"/>
    <w:rsid w:val="007730B3"/>
    <w:rsid w:val="00773C32"/>
    <w:rsid w:val="00787D78"/>
    <w:rsid w:val="007C46CE"/>
    <w:rsid w:val="007D082B"/>
    <w:rsid w:val="007E0E31"/>
    <w:rsid w:val="007F71F0"/>
    <w:rsid w:val="008063F5"/>
    <w:rsid w:val="00815BFD"/>
    <w:rsid w:val="008162DD"/>
    <w:rsid w:val="00816AE8"/>
    <w:rsid w:val="00817FAF"/>
    <w:rsid w:val="00825625"/>
    <w:rsid w:val="0084276A"/>
    <w:rsid w:val="008507B6"/>
    <w:rsid w:val="00853797"/>
    <w:rsid w:val="00866668"/>
    <w:rsid w:val="00870950"/>
    <w:rsid w:val="00873B6A"/>
    <w:rsid w:val="0087541E"/>
    <w:rsid w:val="00877C11"/>
    <w:rsid w:val="00880C55"/>
    <w:rsid w:val="008A490A"/>
    <w:rsid w:val="008A5AC6"/>
    <w:rsid w:val="008B2DF1"/>
    <w:rsid w:val="008B6883"/>
    <w:rsid w:val="008B7210"/>
    <w:rsid w:val="008D0F52"/>
    <w:rsid w:val="008D103F"/>
    <w:rsid w:val="008E1719"/>
    <w:rsid w:val="008F0D5A"/>
    <w:rsid w:val="008F1A3A"/>
    <w:rsid w:val="008F3F54"/>
    <w:rsid w:val="008F69C6"/>
    <w:rsid w:val="00914F96"/>
    <w:rsid w:val="00915A94"/>
    <w:rsid w:val="00923B6D"/>
    <w:rsid w:val="009369CB"/>
    <w:rsid w:val="00936E7D"/>
    <w:rsid w:val="0095478B"/>
    <w:rsid w:val="00955105"/>
    <w:rsid w:val="009649BB"/>
    <w:rsid w:val="009752A9"/>
    <w:rsid w:val="009771F8"/>
    <w:rsid w:val="00981020"/>
    <w:rsid w:val="00981544"/>
    <w:rsid w:val="00990C7D"/>
    <w:rsid w:val="00992DC7"/>
    <w:rsid w:val="009B03E7"/>
    <w:rsid w:val="009B69B0"/>
    <w:rsid w:val="009D76E3"/>
    <w:rsid w:val="009E488D"/>
    <w:rsid w:val="009E6279"/>
    <w:rsid w:val="009F6526"/>
    <w:rsid w:val="00A22319"/>
    <w:rsid w:val="00A32C52"/>
    <w:rsid w:val="00A3782C"/>
    <w:rsid w:val="00A60C03"/>
    <w:rsid w:val="00A63FB6"/>
    <w:rsid w:val="00A650FD"/>
    <w:rsid w:val="00A81DB0"/>
    <w:rsid w:val="00A864A3"/>
    <w:rsid w:val="00A87231"/>
    <w:rsid w:val="00A90831"/>
    <w:rsid w:val="00AC4BDA"/>
    <w:rsid w:val="00AC5827"/>
    <w:rsid w:val="00AC6345"/>
    <w:rsid w:val="00AC75F2"/>
    <w:rsid w:val="00AF431F"/>
    <w:rsid w:val="00B16483"/>
    <w:rsid w:val="00B261D8"/>
    <w:rsid w:val="00B3588F"/>
    <w:rsid w:val="00B409CA"/>
    <w:rsid w:val="00B4739B"/>
    <w:rsid w:val="00B52A89"/>
    <w:rsid w:val="00B53EE6"/>
    <w:rsid w:val="00B66FB0"/>
    <w:rsid w:val="00B7022B"/>
    <w:rsid w:val="00B71C1D"/>
    <w:rsid w:val="00B75366"/>
    <w:rsid w:val="00BA7625"/>
    <w:rsid w:val="00BB01C8"/>
    <w:rsid w:val="00BB6B66"/>
    <w:rsid w:val="00BC4733"/>
    <w:rsid w:val="00BC4D4A"/>
    <w:rsid w:val="00BD1A10"/>
    <w:rsid w:val="00BD628E"/>
    <w:rsid w:val="00BE33C9"/>
    <w:rsid w:val="00BE418E"/>
    <w:rsid w:val="00C0566F"/>
    <w:rsid w:val="00C07D7E"/>
    <w:rsid w:val="00C2212B"/>
    <w:rsid w:val="00C22B91"/>
    <w:rsid w:val="00C234A6"/>
    <w:rsid w:val="00C36B54"/>
    <w:rsid w:val="00C3742C"/>
    <w:rsid w:val="00C40551"/>
    <w:rsid w:val="00C433D1"/>
    <w:rsid w:val="00C455F5"/>
    <w:rsid w:val="00C45854"/>
    <w:rsid w:val="00C46597"/>
    <w:rsid w:val="00C713B6"/>
    <w:rsid w:val="00C7289A"/>
    <w:rsid w:val="00C852BE"/>
    <w:rsid w:val="00C92480"/>
    <w:rsid w:val="00CA65D7"/>
    <w:rsid w:val="00CA740F"/>
    <w:rsid w:val="00CC008B"/>
    <w:rsid w:val="00CC4B4B"/>
    <w:rsid w:val="00CC6D92"/>
    <w:rsid w:val="00CD656A"/>
    <w:rsid w:val="00CE5B78"/>
    <w:rsid w:val="00D0764A"/>
    <w:rsid w:val="00D172CA"/>
    <w:rsid w:val="00D25BB7"/>
    <w:rsid w:val="00D34264"/>
    <w:rsid w:val="00D36D39"/>
    <w:rsid w:val="00D47846"/>
    <w:rsid w:val="00D502FB"/>
    <w:rsid w:val="00D53429"/>
    <w:rsid w:val="00D575C3"/>
    <w:rsid w:val="00D62BDA"/>
    <w:rsid w:val="00D652B3"/>
    <w:rsid w:val="00D662A1"/>
    <w:rsid w:val="00D66FEF"/>
    <w:rsid w:val="00D7123D"/>
    <w:rsid w:val="00D71475"/>
    <w:rsid w:val="00D76522"/>
    <w:rsid w:val="00D77EB2"/>
    <w:rsid w:val="00D86A76"/>
    <w:rsid w:val="00D931D9"/>
    <w:rsid w:val="00D96330"/>
    <w:rsid w:val="00DA11B4"/>
    <w:rsid w:val="00DA406C"/>
    <w:rsid w:val="00DA7FF8"/>
    <w:rsid w:val="00DC7FA3"/>
    <w:rsid w:val="00DD48EC"/>
    <w:rsid w:val="00DE26ED"/>
    <w:rsid w:val="00DF67CF"/>
    <w:rsid w:val="00E04389"/>
    <w:rsid w:val="00E13B86"/>
    <w:rsid w:val="00E217AD"/>
    <w:rsid w:val="00E24CF4"/>
    <w:rsid w:val="00E36BAA"/>
    <w:rsid w:val="00E404CC"/>
    <w:rsid w:val="00E461CC"/>
    <w:rsid w:val="00E479DB"/>
    <w:rsid w:val="00E56C8D"/>
    <w:rsid w:val="00E6186D"/>
    <w:rsid w:val="00E626E2"/>
    <w:rsid w:val="00E70900"/>
    <w:rsid w:val="00E72265"/>
    <w:rsid w:val="00E83048"/>
    <w:rsid w:val="00E964E9"/>
    <w:rsid w:val="00EB2FCA"/>
    <w:rsid w:val="00EB698E"/>
    <w:rsid w:val="00EC2DF1"/>
    <w:rsid w:val="00ED4087"/>
    <w:rsid w:val="00EE318F"/>
    <w:rsid w:val="00F2794F"/>
    <w:rsid w:val="00F3280D"/>
    <w:rsid w:val="00F371C7"/>
    <w:rsid w:val="00F53531"/>
    <w:rsid w:val="00F53E8A"/>
    <w:rsid w:val="00F54ACC"/>
    <w:rsid w:val="00F739D2"/>
    <w:rsid w:val="00F8001D"/>
    <w:rsid w:val="00F85307"/>
    <w:rsid w:val="00F90194"/>
    <w:rsid w:val="00FA2885"/>
    <w:rsid w:val="00FB4989"/>
    <w:rsid w:val="00FC6C4B"/>
    <w:rsid w:val="00FD72E5"/>
    <w:rsid w:val="00FD78B8"/>
    <w:rsid w:val="00FE4E55"/>
    <w:rsid w:val="00FE794B"/>
    <w:rsid w:val="00FF0C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90D"/>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98E"/>
    <w:pPr>
      <w:tabs>
        <w:tab w:val="center" w:pos="4680"/>
        <w:tab w:val="right" w:pos="9360"/>
      </w:tabs>
      <w:spacing w:line="240" w:lineRule="auto"/>
    </w:pPr>
  </w:style>
  <w:style w:type="character" w:customStyle="1" w:styleId="HeaderChar">
    <w:name w:val="Header Char"/>
    <w:basedOn w:val="DefaultParagraphFont"/>
    <w:link w:val="Header"/>
    <w:uiPriority w:val="99"/>
    <w:rsid w:val="0043798E"/>
    <w:rPr>
      <w:rFonts w:eastAsiaTheme="minorEastAsia"/>
      <w:sz w:val="24"/>
      <w:szCs w:val="24"/>
    </w:rPr>
  </w:style>
  <w:style w:type="paragraph" w:styleId="Footer">
    <w:name w:val="footer"/>
    <w:basedOn w:val="Normal"/>
    <w:link w:val="FooterChar"/>
    <w:uiPriority w:val="99"/>
    <w:semiHidden/>
    <w:unhideWhenUsed/>
    <w:rsid w:val="0043798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3798E"/>
    <w:rPr>
      <w:rFonts w:eastAsiaTheme="minorEastAsia"/>
      <w:sz w:val="24"/>
      <w:szCs w:val="24"/>
    </w:rPr>
  </w:style>
  <w:style w:type="paragraph" w:styleId="z-TopofForm">
    <w:name w:val="HTML Top of Form"/>
    <w:basedOn w:val="Normal"/>
    <w:next w:val="Normal"/>
    <w:link w:val="z-TopofFormChar"/>
    <w:hidden/>
    <w:uiPriority w:val="99"/>
    <w:semiHidden/>
    <w:unhideWhenUsed/>
    <w:rsid w:val="00B53EE6"/>
    <w:pPr>
      <w:pBdr>
        <w:bottom w:val="single" w:sz="6" w:space="1" w:color="auto"/>
      </w:pBdr>
      <w:spacing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53EE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53EE6"/>
    <w:pPr>
      <w:pBdr>
        <w:top w:val="single" w:sz="6" w:space="1" w:color="auto"/>
      </w:pBdr>
      <w:spacing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53EE6"/>
    <w:rPr>
      <w:rFonts w:ascii="Arial" w:eastAsia="Times New Roman" w:hAnsi="Arial" w:cs="Arial"/>
      <w:vanish/>
      <w:sz w:val="16"/>
      <w:szCs w:val="16"/>
    </w:rPr>
  </w:style>
  <w:style w:type="paragraph" w:styleId="NoSpacing">
    <w:name w:val="No Spacing"/>
    <w:uiPriority w:val="1"/>
    <w:qFormat/>
    <w:rsid w:val="006A5336"/>
    <w:pPr>
      <w:spacing w:line="240" w:lineRule="auto"/>
    </w:pPr>
    <w:rPr>
      <w:rFonts w:eastAsiaTheme="minorEastAsia"/>
      <w:sz w:val="24"/>
      <w:szCs w:val="24"/>
    </w:rPr>
  </w:style>
  <w:style w:type="paragraph" w:styleId="ListParagraph">
    <w:name w:val="List Paragraph"/>
    <w:basedOn w:val="Normal"/>
    <w:uiPriority w:val="34"/>
    <w:qFormat/>
    <w:rsid w:val="006A5336"/>
    <w:pPr>
      <w:ind w:left="720"/>
      <w:contextualSpacing/>
    </w:pPr>
  </w:style>
</w:styles>
</file>

<file path=word/webSettings.xml><?xml version="1.0" encoding="utf-8"?>
<w:webSettings xmlns:r="http://schemas.openxmlformats.org/officeDocument/2006/relationships" xmlns:w="http://schemas.openxmlformats.org/wordprocessingml/2006/main">
  <w:divs>
    <w:div w:id="2122600904">
      <w:bodyDiv w:val="1"/>
      <w:marLeft w:val="0"/>
      <w:marRight w:val="0"/>
      <w:marTop w:val="0"/>
      <w:marBottom w:val="0"/>
      <w:divBdr>
        <w:top w:val="none" w:sz="0" w:space="0" w:color="auto"/>
        <w:left w:val="none" w:sz="0" w:space="0" w:color="auto"/>
        <w:bottom w:val="none" w:sz="0" w:space="0" w:color="auto"/>
        <w:right w:val="none" w:sz="0" w:space="0" w:color="auto"/>
      </w:divBdr>
      <w:divsChild>
        <w:div w:id="984165302">
          <w:marLeft w:val="0"/>
          <w:marRight w:val="0"/>
          <w:marTop w:val="0"/>
          <w:marBottom w:val="0"/>
          <w:divBdr>
            <w:top w:val="none" w:sz="0" w:space="0" w:color="auto"/>
            <w:left w:val="none" w:sz="0" w:space="0" w:color="auto"/>
            <w:bottom w:val="none" w:sz="0" w:space="0" w:color="auto"/>
            <w:right w:val="none" w:sz="0" w:space="0" w:color="auto"/>
          </w:divBdr>
          <w:divsChild>
            <w:div w:id="57995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ChrisMoh</dc:creator>
  <cp:lastModifiedBy>user</cp:lastModifiedBy>
  <cp:revision>2</cp:revision>
  <dcterms:created xsi:type="dcterms:W3CDTF">2018-08-17T21:14:00Z</dcterms:created>
  <dcterms:modified xsi:type="dcterms:W3CDTF">2018-08-17T21:14:00Z</dcterms:modified>
</cp:coreProperties>
</file>